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102E3" w14:textId="3A6C0130" w:rsidR="00307D5E" w:rsidRDefault="00FD1C5E" w:rsidP="00FD1C5E">
      <w:pPr>
        <w:jc w:val="center"/>
        <w:rPr>
          <w:sz w:val="28"/>
          <w:szCs w:val="28"/>
        </w:rPr>
      </w:pPr>
      <w:r>
        <w:rPr>
          <w:sz w:val="28"/>
          <w:szCs w:val="28"/>
        </w:rPr>
        <w:t>Den sbírání kamenů</w:t>
      </w:r>
    </w:p>
    <w:p w14:paraId="4485A93C" w14:textId="4433CED0" w:rsidR="00FD1C5E" w:rsidRDefault="00FD1C5E" w:rsidP="00FD1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V mateřské škole Pohádka v Šumperku oslavily děti 16. </w:t>
      </w:r>
      <w:proofErr w:type="gramStart"/>
      <w:r>
        <w:rPr>
          <w:sz w:val="28"/>
          <w:szCs w:val="28"/>
        </w:rPr>
        <w:t>září- Den</w:t>
      </w:r>
      <w:proofErr w:type="gramEnd"/>
      <w:r>
        <w:rPr>
          <w:sz w:val="28"/>
          <w:szCs w:val="28"/>
        </w:rPr>
        <w:t xml:space="preserve"> sbírání kamenů. V naší MŠ bychom tento den mohli nazvat také Den sbírání a zkoumání kamenů. Děti kameny sbíraly v okolí, nebo si přinesly krásné kameny z domova, dostaly lupy a bádaly a zkoumaly. Součástí práce s kameny jsou i encyklopedie o minerálech a naplánovaná výprava do nedalekých Zlatých Hor, kde má dlouhou historii těžba zlata, stříbra a mědi. Zlatokopecký skanzen s rýžováním zlata bude prima zábava.</w:t>
      </w:r>
    </w:p>
    <w:p w14:paraId="0249FCB2" w14:textId="3F0AFB08" w:rsidR="00FD1C5E" w:rsidRDefault="00FD1C5E" w:rsidP="00FD1C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34D2738" wp14:editId="71EEB784">
            <wp:extent cx="4233600" cy="3765600"/>
            <wp:effectExtent l="0" t="0" r="0" b="6350"/>
            <wp:docPr id="138888772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887721" name="Obrázek 13888877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EF025" w14:textId="4C820EAD" w:rsidR="00FD1C5E" w:rsidRDefault="00FD1C5E" w:rsidP="00FD1C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79D57F" wp14:editId="6C96D823">
            <wp:extent cx="4294800" cy="3765600"/>
            <wp:effectExtent l="0" t="0" r="0" b="6350"/>
            <wp:docPr id="68975555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755557" name="Obrázek 68975555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48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C07C2" w14:textId="35D15057" w:rsidR="00FD1C5E" w:rsidRDefault="00FD1C5E" w:rsidP="00FD1C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A03F492" wp14:editId="6E1D140B">
            <wp:extent cx="4338000" cy="3765600"/>
            <wp:effectExtent l="0" t="0" r="5715" b="6350"/>
            <wp:docPr id="1790364682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0364682" name="Obrázek 179036468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7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2ACBE" w14:textId="1F1A1ADB" w:rsidR="00FD1C5E" w:rsidRPr="00FD1C5E" w:rsidRDefault="00FD1C5E" w:rsidP="00FD1C5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784F41D" wp14:editId="36BC3A80">
            <wp:extent cx="4365625" cy="3765380"/>
            <wp:effectExtent l="0" t="0" r="0" b="6985"/>
            <wp:docPr id="226327563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327563" name="Obrázek 2263275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3435" cy="377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C5E" w:rsidRPr="00FD1C5E" w:rsidSect="00FD1C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C5E"/>
    <w:rsid w:val="00105DA6"/>
    <w:rsid w:val="001C76F7"/>
    <w:rsid w:val="00307D5E"/>
    <w:rsid w:val="004D31B7"/>
    <w:rsid w:val="008F0DA1"/>
    <w:rsid w:val="00FD1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039749"/>
  <w15:chartTrackingRefBased/>
  <w15:docId w15:val="{1706BB75-4E4A-42B4-958D-F0A7201F7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D1C5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D1C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D1C5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FD1C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D1C5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D1C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D1C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D1C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D1C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FD1C5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D1C5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D1C5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FD1C5E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D1C5E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D1C5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D1C5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D1C5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D1C5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FD1C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FD1C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FD1C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FD1C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FD1C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FD1C5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FD1C5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FD1C5E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FD1C5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FD1C5E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FD1C5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73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cp:keywords/>
  <dc:description/>
  <cp:lastModifiedBy>Uživatel</cp:lastModifiedBy>
  <cp:revision>1</cp:revision>
  <dcterms:created xsi:type="dcterms:W3CDTF">2025-10-07T11:33:00Z</dcterms:created>
  <dcterms:modified xsi:type="dcterms:W3CDTF">2025-10-07T11:45:00Z</dcterms:modified>
</cp:coreProperties>
</file>