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785F" w:rsidRPr="0058785F" w:rsidRDefault="0058785F" w:rsidP="0058785F">
                            <w:pPr>
                              <w:spacing w:after="0"/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58785F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 xml:space="preserve">Jak nebýt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P</w:t>
                            </w:r>
                            <w:r w:rsidRPr="0058785F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lýtvákem</w:t>
                            </w:r>
                            <w:proofErr w:type="spellEnd"/>
                          </w:p>
                          <w:p w:rsidR="008C6677" w:rsidRPr="008C6677" w:rsidRDefault="008C6677" w:rsidP="0053718F">
                            <w:pPr>
                              <w:spacing w:after="0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58785F" w:rsidRPr="0058785F" w:rsidRDefault="0058785F" w:rsidP="0058785F">
                      <w:pPr>
                        <w:spacing w:after="0"/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 w:rsidRPr="0058785F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 xml:space="preserve">Jak nebýt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P</w:t>
                      </w:r>
                      <w:r w:rsidRPr="0058785F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lýtvákem</w:t>
                      </w:r>
                      <w:proofErr w:type="spellEnd"/>
                    </w:p>
                    <w:p w:rsidR="008C6677" w:rsidRPr="008C6677" w:rsidRDefault="008C6677" w:rsidP="0053718F">
                      <w:pPr>
                        <w:spacing w:after="0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53718F" w:rsidRDefault="0053718F" w:rsidP="0053718F">
      <w:pPr>
        <w:rPr>
          <w:rFonts w:hAnsi="Calibri"/>
          <w:b/>
          <w:bCs/>
          <w:color w:val="000000" w:themeColor="text1"/>
          <w:kern w:val="24"/>
          <w:sz w:val="24"/>
          <w:szCs w:val="24"/>
        </w:rPr>
      </w:pPr>
      <w:r w:rsidRPr="008C6677">
        <w:rPr>
          <w:rFonts w:hAnsi="Calibri"/>
          <w:b/>
          <w:bCs/>
          <w:color w:val="000000" w:themeColor="text1"/>
          <w:kern w:val="24"/>
          <w:sz w:val="24"/>
          <w:szCs w:val="24"/>
        </w:rPr>
        <w:t xml:space="preserve">Základní škola </w:t>
      </w:r>
      <w:r w:rsidR="0058785F">
        <w:rPr>
          <w:rFonts w:hAnsi="Calibri"/>
          <w:b/>
          <w:bCs/>
          <w:color w:val="000000" w:themeColor="text1"/>
          <w:kern w:val="24"/>
          <w:sz w:val="24"/>
          <w:szCs w:val="24"/>
        </w:rPr>
        <w:t>Týnec nad Labem</w:t>
      </w:r>
    </w:p>
    <w:p w:rsidR="0053718F" w:rsidRDefault="0053718F" w:rsidP="0053718F">
      <w:pPr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zaslala): </w:t>
      </w:r>
      <w:r w:rsidR="0058785F">
        <w:rPr>
          <w:rFonts w:hAnsi="Calibri"/>
          <w:b/>
          <w:bCs/>
          <w:color w:val="ED7D31" w:themeColor="accent2"/>
          <w:kern w:val="24"/>
          <w:sz w:val="24"/>
          <w:szCs w:val="24"/>
        </w:rPr>
        <w:t>Lenka Hrnčířová</w:t>
      </w:r>
    </w:p>
    <w:p w:rsidR="0053718F" w:rsidRDefault="0053718F" w:rsidP="0053718F">
      <w:pPr>
        <w:spacing w:after="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p w:rsidR="0058785F" w:rsidRDefault="0058785F" w:rsidP="0058785F">
      <w:pPr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58785F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Inspirace na vyučovací hodinu</w:t>
      </w:r>
    </w:p>
    <w:p w:rsidR="0058785F" w:rsidRPr="0058785F" w:rsidRDefault="0058785F" w:rsidP="0058785F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Tuto hodinu jsem uskutečnila třikrát v různých třídách 2. stupně – v 6., 7. a 8. ročníku naší školy ZŠ Týnec n. L. vždy </w: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ve</w: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dvouhodinovém bloku.</w:t>
      </w:r>
    </w:p>
    <w:p w:rsidR="0058785F" w:rsidRPr="0058785F" w:rsidRDefault="0058785F" w:rsidP="0058785F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40F2C6" wp14:editId="32D656D6">
                <wp:simplePos x="0" y="0"/>
                <wp:positionH relativeFrom="column">
                  <wp:posOffset>3392805</wp:posOffset>
                </wp:positionH>
                <wp:positionV relativeFrom="paragraph">
                  <wp:posOffset>81915</wp:posOffset>
                </wp:positionV>
                <wp:extent cx="2731135" cy="3086100"/>
                <wp:effectExtent l="19050" t="19050" r="12065" b="19050"/>
                <wp:wrapSquare wrapText="bothSides"/>
                <wp:docPr id="16" name="Obdélník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B07867-4401-4A11-BBD1-76130F8F391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135" cy="3086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58785F" w:rsidRPr="0058785F" w:rsidRDefault="0058785F" w:rsidP="0058785F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 w:rsidRPr="0058785F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Průběh hodiny:</w:t>
                            </w:r>
                          </w:p>
                          <w:p w:rsidR="0058785F" w:rsidRPr="0058785F" w:rsidRDefault="0058785F" w:rsidP="0058785F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Motivační prezentace s otázkami – Jak nebýt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P</w:t>
                            </w: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lýtvákem</w:t>
                            </w:r>
                            <w:proofErr w:type="spellEnd"/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br/>
                              <w:t>(správné odpovědi jsou v animaci)</w:t>
                            </w:r>
                          </w:p>
                          <w:p w:rsidR="0058785F" w:rsidRPr="0058785F" w:rsidRDefault="0058785F" w:rsidP="0058785F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Krátký film </w:t>
                            </w:r>
                          </w:p>
                          <w:p w:rsidR="0058785F" w:rsidRPr="0058785F" w:rsidRDefault="0058785F" w:rsidP="0058785F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Vyplňování PL z </w:t>
                            </w:r>
                            <w:proofErr w:type="spellStart"/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Ekoabecedy</w:t>
                            </w:r>
                            <w:proofErr w:type="spellEnd"/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– ve dvojici</w:t>
                            </w:r>
                          </w:p>
                          <w:p w:rsidR="0058785F" w:rsidRPr="0058785F" w:rsidRDefault="0058785F" w:rsidP="0058785F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Zhotovení plakátů – Jak šetřit potraviny/ Jak nebýt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P</w:t>
                            </w: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lýtvákem</w:t>
                            </w:r>
                            <w:proofErr w:type="spellEnd"/>
                          </w:p>
                          <w:p w:rsidR="0058785F" w:rsidRPr="0058785F" w:rsidRDefault="0058785F" w:rsidP="0058785F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Sepsání pravidel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jak předejít plýtvání potravinami</w:t>
                            </w:r>
                          </w:p>
                          <w:p w:rsidR="0058785F" w:rsidRPr="0058785F" w:rsidRDefault="0058785F" w:rsidP="0058785F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Zpětná vazba od </w:t>
                            </w: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žáků – Jak</w:t>
                            </w:r>
                            <w:r w:rsidRPr="0058785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budou přistupovat k potravinám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0F2C6" id="Obdélník 15" o:spid="_x0000_s1027" style="position:absolute;margin-left:267.15pt;margin-top:6.45pt;width:215.05pt;height:24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" fillcolor="white [3212]" strokecolor="#f4b083 [1941]" strokeweight="2.25pt">
                <v:textbox>
                  <w:txbxContent>
                    <w:p w:rsidR="0058785F" w:rsidRPr="0058785F" w:rsidRDefault="0058785F" w:rsidP="0058785F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 w:rsidRPr="0058785F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Průběh hodiny:</w:t>
                      </w:r>
                    </w:p>
                    <w:p w:rsidR="0058785F" w:rsidRPr="0058785F" w:rsidRDefault="0058785F" w:rsidP="0058785F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120"/>
                        <w:contextualSpacing w:val="0"/>
                        <w:rPr>
                          <w:rFonts w:eastAsia="Times New Roman"/>
                        </w:rPr>
                      </w:pP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Motivační prezentace s otázkami – Jak nebýt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P</w:t>
                      </w: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lýtvákem</w:t>
                      </w:r>
                      <w:proofErr w:type="spellEnd"/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br/>
                        <w:t>(správné odpovědi jsou v animaci)</w:t>
                      </w:r>
                    </w:p>
                    <w:p w:rsidR="0058785F" w:rsidRPr="0058785F" w:rsidRDefault="0058785F" w:rsidP="0058785F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120"/>
                        <w:contextualSpacing w:val="0"/>
                        <w:rPr>
                          <w:rFonts w:eastAsia="Times New Roman"/>
                        </w:rPr>
                      </w:pP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Krátký film </w:t>
                      </w:r>
                    </w:p>
                    <w:p w:rsidR="0058785F" w:rsidRPr="0058785F" w:rsidRDefault="0058785F" w:rsidP="0058785F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120"/>
                        <w:contextualSpacing w:val="0"/>
                        <w:rPr>
                          <w:rFonts w:eastAsia="Times New Roman"/>
                        </w:rPr>
                      </w:pP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Vyplňování PL z </w:t>
                      </w:r>
                      <w:proofErr w:type="spellStart"/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Ekoabecedy</w:t>
                      </w:r>
                      <w:proofErr w:type="spellEnd"/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– ve dvojici</w:t>
                      </w:r>
                    </w:p>
                    <w:p w:rsidR="0058785F" w:rsidRPr="0058785F" w:rsidRDefault="0058785F" w:rsidP="0058785F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120"/>
                        <w:contextualSpacing w:val="0"/>
                        <w:rPr>
                          <w:rFonts w:eastAsia="Times New Roman"/>
                        </w:rPr>
                      </w:pP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Zhotovení plakátů – Jak šetřit potraviny/ Jak nebýt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P</w:t>
                      </w: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lýtvákem</w:t>
                      </w:r>
                      <w:proofErr w:type="spellEnd"/>
                    </w:p>
                    <w:p w:rsidR="0058785F" w:rsidRPr="0058785F" w:rsidRDefault="0058785F" w:rsidP="0058785F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120"/>
                        <w:contextualSpacing w:val="0"/>
                        <w:rPr>
                          <w:rFonts w:eastAsia="Times New Roman"/>
                        </w:rPr>
                      </w:pP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Sepsání pravidel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,</w:t>
                      </w: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jak předejít plýtvání potravinami</w:t>
                      </w:r>
                    </w:p>
                    <w:p w:rsidR="0058785F" w:rsidRPr="0058785F" w:rsidRDefault="0058785F" w:rsidP="0058785F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spacing w:after="120"/>
                        <w:contextualSpacing w:val="0"/>
                        <w:rPr>
                          <w:rFonts w:eastAsia="Times New Roman"/>
                        </w:rPr>
                      </w:pP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Zpětná vazba od </w:t>
                      </w: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žáků – Jak</w:t>
                      </w:r>
                      <w:r w:rsidRPr="0058785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budou přistupovat k potravinám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Nejprve jsem připravila motivační prezentaci s řadou důležitých informací o plýtvání potravinami, ale také o tom</w:t>
      </w:r>
      <w:r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,</w: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jak předcházet plýtvání potravinami. Nejprve jsem hledala informace v materiálech </w:t>
      </w:r>
      <w:proofErr w:type="spellStart"/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Ekoabeceda</w:t>
      </w:r>
      <w:proofErr w:type="spellEnd"/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a pak jsem se snažila najít další na internetu. Prezentace byla ukončena krátkým filmem, který by měl přispět k tomu, aby k plýtvání potravinami nedocházelo. Během prezentace byly</w:t>
      </w:r>
      <w:bookmarkStart w:id="0" w:name="_GoBack"/>
      <w:bookmarkEnd w:id="0"/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žákům kladeny otázky, na které se snažili odpovědět.</w:t>
      </w:r>
    </w:p>
    <w:p w:rsidR="0058785F" w:rsidRPr="0058785F" w:rsidRDefault="0058785F" w:rsidP="0058785F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Po motivační prezentaci žáci ve dvojicích vyplňovali pracovní listy z </w:t>
      </w:r>
      <w:proofErr w:type="spellStart"/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Ekoabecedy</w:t>
      </w:r>
      <w:proofErr w:type="spellEnd"/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– Co</w: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se zbylými </w: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potravinami a</w:t>
      </w: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Kurz čtení trvanlivosti. V poslední části hodiny měli žáci vytvořit propagační plakát, který by měl vést k šetření potravinami. A pak se každý sám měl zamyslet nad tím, jak přispěje k tomu, aby se potravinami neplýtvalo. Z nejhezčích plakátů byla zhotovena nástěnka. </w:t>
      </w:r>
    </w:p>
    <w:p w:rsidR="0058785F" w:rsidRPr="0058785F" w:rsidRDefault="0058785F" w:rsidP="0058785F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Hodiny proběhly v předvánočním čase. Žáci byli vyzváni k tomu, aby nemysleli jen na sebe.  Že s trochou cukroví a s přáním pěkných Vánoc mohou zajít k někomu, o kom ví, že žije sám a nemá moc peněz. </w:t>
      </w:r>
    </w:p>
    <w:p w:rsidR="0058785F" w:rsidRPr="0058785F" w:rsidRDefault="0058785F" w:rsidP="0058785F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8785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inline distT="0" distB="0" distL="0" distR="0" wp14:anchorId="7A750A0F" wp14:editId="2FB20490">
            <wp:extent cx="5760720" cy="2794000"/>
            <wp:effectExtent l="0" t="0" r="0" b="6350"/>
            <wp:docPr id="1034" name="Picture 10" descr="SouvisejÃ­cÃ­ obrÃ¡zek">
              <a:extLst xmlns:a="http://schemas.openxmlformats.org/drawingml/2006/main">
                <a:ext uri="{FF2B5EF4-FFF2-40B4-BE49-F238E27FC236}">
                  <a16:creationId xmlns:a16="http://schemas.microsoft.com/office/drawing/2014/main" id="{0286AD74-277D-4187-AE01-701FF63EB1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SouvisejÃ­cÃ­ obrÃ¡zek">
                      <a:extLst>
                        <a:ext uri="{FF2B5EF4-FFF2-40B4-BE49-F238E27FC236}">
                          <a16:creationId xmlns:a16="http://schemas.microsoft.com/office/drawing/2014/main" id="{0286AD74-277D-4187-AE01-701FF63EB12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9" b="4522"/>
                    <a:stretch/>
                  </pic:blipFill>
                  <pic:spPr bwMode="auto">
                    <a:xfrm>
                      <a:off x="0" y="0"/>
                      <a:ext cx="5760720" cy="279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8785F" w:rsidRPr="0058785F" w:rsidSect="0053718F">
      <w:footerReference w:type="default" r:id="rId9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696" w:rsidRDefault="00E32696" w:rsidP="0053718F">
      <w:pPr>
        <w:spacing w:after="0" w:line="240" w:lineRule="auto"/>
      </w:pPr>
      <w:r>
        <w:separator/>
      </w:r>
    </w:p>
  </w:endnote>
  <w:endnote w:type="continuationSeparator" w:id="0">
    <w:p w:rsidR="00E32696" w:rsidRDefault="00E32696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696" w:rsidRDefault="00E32696" w:rsidP="0053718F">
      <w:pPr>
        <w:spacing w:after="0" w:line="240" w:lineRule="auto"/>
      </w:pPr>
      <w:r>
        <w:separator/>
      </w:r>
    </w:p>
  </w:footnote>
  <w:footnote w:type="continuationSeparator" w:id="0">
    <w:p w:rsidR="00E32696" w:rsidRDefault="00E32696" w:rsidP="0053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09458C"/>
    <w:multiLevelType w:val="hybridMultilevel"/>
    <w:tmpl w:val="BB8432F6"/>
    <w:lvl w:ilvl="0" w:tplc="7DE8B66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8CA2BD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F88FCF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D26B63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2820F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9C864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BB6809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DCA8E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42A011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53718F"/>
    <w:rsid w:val="0058785F"/>
    <w:rsid w:val="008C6677"/>
    <w:rsid w:val="00C0574F"/>
    <w:rsid w:val="00E3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0B13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Odstavecseseznamem">
    <w:name w:val="List Paragraph"/>
    <w:basedOn w:val="Normln"/>
    <w:uiPriority w:val="34"/>
    <w:qFormat/>
    <w:rsid w:val="0058785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2</cp:revision>
  <dcterms:created xsi:type="dcterms:W3CDTF">2019-10-14T11:41:00Z</dcterms:created>
  <dcterms:modified xsi:type="dcterms:W3CDTF">2019-10-14T11:41:00Z</dcterms:modified>
</cp:coreProperties>
</file>