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94" w:rsidRDefault="00831C94" w:rsidP="00831C94">
      <w:pPr>
        <w:pStyle w:val="BodyText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TÉMA : PŘICHÁZÍ ZIMA. JAK MOHU POMOCI?</w:t>
      </w:r>
    </w:p>
    <w:p w:rsidR="00831C94" w:rsidRDefault="00831C94" w:rsidP="00831C94">
      <w:pPr>
        <w:pStyle w:val="Normlnweb"/>
        <w:spacing w:after="0" w:line="360" w:lineRule="auto"/>
        <w:jc w:val="both"/>
      </w:pPr>
      <w:r>
        <w:t xml:space="preserve">Charakteristika bloku: Přiblížit dětem charakteristické znaky zimy, vlastnosti sněhu a ledu, aktuální změny v počasí. Využití přírodních podmínek k zimním sportům. Vést děti k poznání, že pohyb venku je důležitý pro lidské tělo a zdraví. Péče o zvířata během zimního období. </w:t>
      </w:r>
    </w:p>
    <w:p w:rsidR="00831C94" w:rsidRDefault="00831C94" w:rsidP="00831C94">
      <w:pPr>
        <w:pStyle w:val="Normlnweb"/>
        <w:spacing w:after="0" w:line="360" w:lineRule="auto"/>
        <w:jc w:val="both"/>
      </w:pPr>
    </w:p>
    <w:p w:rsidR="00831C94" w:rsidRDefault="00831C94" w:rsidP="00831C94">
      <w:pPr>
        <w:pStyle w:val="Normlnweb"/>
        <w:spacing w:after="0" w:line="360" w:lineRule="auto"/>
        <w:jc w:val="both"/>
      </w:pPr>
      <w:r>
        <w:t>POTÉMATA:</w:t>
      </w:r>
      <w:bookmarkStart w:id="0" w:name="_GoBack"/>
      <w:bookmarkEnd w:id="0"/>
    </w:p>
    <w:p w:rsidR="00831C94" w:rsidRDefault="00831C94" w:rsidP="00831C94">
      <w:pPr>
        <w:pStyle w:val="Normlnweb"/>
        <w:numPr>
          <w:ilvl w:val="0"/>
          <w:numId w:val="2"/>
        </w:numPr>
        <w:spacing w:after="0" w:line="360" w:lineRule="auto"/>
        <w:jc w:val="both"/>
      </w:pPr>
      <w:r>
        <w:t>ZVÍŘATA V ZIMĚ</w:t>
      </w:r>
    </w:p>
    <w:p w:rsidR="00831C94" w:rsidRDefault="00831C94" w:rsidP="00831C94">
      <w:pPr>
        <w:pStyle w:val="Normlnweb"/>
        <w:spacing w:after="0" w:line="360" w:lineRule="auto"/>
        <w:jc w:val="both"/>
      </w:pPr>
      <w:r>
        <w:t>Sběr potravy pro zvířata. Doplňování krmítek u školy. Zimní čarování – lesní zvířátka : pozorování stop ve sněhu. Vycházky do volné přírody – krmení zvířat u krmelce. Povědomí o možnostech, jak mohu pomoci při péči o životní prostředí a zvířata nejen v zimě, ale i během celého roku.</w:t>
      </w:r>
    </w:p>
    <w:p w:rsidR="00831C94" w:rsidRDefault="00831C94" w:rsidP="00831C94">
      <w:pPr>
        <w:pStyle w:val="Normlnweb"/>
        <w:spacing w:after="0" w:line="360" w:lineRule="auto"/>
      </w:pPr>
    </w:p>
    <w:p w:rsidR="00831C94" w:rsidRDefault="00831C94" w:rsidP="00831C94">
      <w:pPr>
        <w:pStyle w:val="Normlnweb"/>
        <w:numPr>
          <w:ilvl w:val="0"/>
          <w:numId w:val="1"/>
        </w:numPr>
        <w:spacing w:after="0" w:line="360" w:lineRule="auto"/>
      </w:pPr>
      <w:r>
        <w:t>ZIMNÍ PŘÍRODA</w:t>
      </w:r>
    </w:p>
    <w:p w:rsidR="00831C94" w:rsidRDefault="00831C94" w:rsidP="00831C94">
      <w:pPr>
        <w:pStyle w:val="Normlnweb"/>
        <w:spacing w:after="0" w:line="360" w:lineRule="auto"/>
        <w:jc w:val="both"/>
      </w:pPr>
      <w:r>
        <w:t>Činnosti v zimě, vybavení, bezpečnost, oblečení dle ročního období, ochrana zdraví, zdravé životní návyky. Porozumět, že změny v přírodě jsou přirozené. Zvládat pohyb ve sněhu i na ledu. Zimní sporty v přírodním terénu s ohledem na schopnosti a možnosti dětí.</w:t>
      </w:r>
    </w:p>
    <w:p w:rsidR="00831C94" w:rsidRDefault="00831C94" w:rsidP="00831C94">
      <w:pPr>
        <w:pStyle w:val="Normlnweb"/>
        <w:spacing w:after="0" w:line="360" w:lineRule="auto"/>
        <w:jc w:val="both"/>
      </w:pPr>
    </w:p>
    <w:p w:rsidR="00831C94" w:rsidRDefault="00831C94" w:rsidP="00831C94">
      <w:pPr>
        <w:pStyle w:val="Normlnweb"/>
        <w:numPr>
          <w:ilvl w:val="0"/>
          <w:numId w:val="3"/>
        </w:numPr>
        <w:spacing w:after="0" w:line="360" w:lineRule="auto"/>
        <w:jc w:val="both"/>
      </w:pPr>
      <w:r>
        <w:t>ZDRAVÝ ČLOVÍČEK</w:t>
      </w:r>
    </w:p>
    <w:p w:rsidR="00831C94" w:rsidRDefault="00831C94" w:rsidP="00831C94">
      <w:pPr>
        <w:pStyle w:val="Normlnweb"/>
        <w:spacing w:after="0" w:line="360" w:lineRule="auto"/>
        <w:jc w:val="both"/>
      </w:pPr>
      <w:r>
        <w:t>Moje tělo a já. Beseda se zdravotníkem. Povědomí o existenci a funkci životně důležitých orgánů, péči o zdraví, prevenci proti nemocem. Vhodné chování, zdravý životní styl, oblečení s ohledem na aktuální počasí.</w:t>
      </w:r>
    </w:p>
    <w:p w:rsidR="00831C94" w:rsidRDefault="00831C94" w:rsidP="00831C94">
      <w:pPr>
        <w:pStyle w:val="Normlnweb"/>
        <w:spacing w:after="0" w:line="360" w:lineRule="auto"/>
        <w:jc w:val="both"/>
      </w:pPr>
    </w:p>
    <w:p w:rsidR="00831C94" w:rsidRDefault="00831C94" w:rsidP="00831C94">
      <w:pPr>
        <w:pStyle w:val="BodyTex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Určeno pro věk: 5 let</w:t>
      </w:r>
    </w:p>
    <w:p w:rsidR="00831C94" w:rsidRDefault="00831C94" w:rsidP="00831C94">
      <w:pPr>
        <w:pStyle w:val="BodyTex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Sběr přírodnin, krmiva pro zvířata, zrní do krmítka …</w:t>
      </w:r>
    </w:p>
    <w:p w:rsidR="00831C94" w:rsidRDefault="00831C94" w:rsidP="00831C94">
      <w:pPr>
        <w:pStyle w:val="BodyTex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Pomůcky pro výrobu ptačí budky: základem pro ptačí budku je dřevěná krabička, 4 dlouhé dřevěné latě (na konci zkosené), 2 destičky z plovoucí podlahy na výrobu střechy, samořezné šroubky, netoxické barvy určené pro nátěr dřeva (zdravotně nezávadné barvy pro děti)</w:t>
      </w:r>
    </w:p>
    <w:p w:rsidR="00831C94" w:rsidRDefault="00831C94" w:rsidP="00831C94">
      <w:pPr>
        <w:pStyle w:val="BodyTex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Úkoly:</w:t>
      </w:r>
    </w:p>
    <w:p w:rsidR="00831C94" w:rsidRDefault="00831C94" w:rsidP="00831C94">
      <w:pPr>
        <w:pStyle w:val="BodyTex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1. Zajistit dostatek potravy do krmítka u školky</w:t>
      </w:r>
    </w:p>
    <w:p w:rsidR="00831C94" w:rsidRDefault="00831C94" w:rsidP="00831C94">
      <w:pPr>
        <w:pStyle w:val="BodyTex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2. Společnými silami zajistit krmení pro zvířata v nedaleké oboře</w:t>
      </w:r>
    </w:p>
    <w:p w:rsidR="00831C94" w:rsidRDefault="00831C94" w:rsidP="00831C94">
      <w:pPr>
        <w:pStyle w:val="BodyTex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3. Návštěva místní zvířecí farmy, exkurze, odborný výklad</w:t>
      </w:r>
    </w:p>
    <w:p w:rsidR="00831C94" w:rsidRDefault="00831C94" w:rsidP="00831C94">
      <w:pPr>
        <w:pStyle w:val="BodyText"/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VZDĚLÁVACÍ NABÍDKA VIZ FOTOGALERIE:</w:t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2984500" cy="2628900"/>
            <wp:effectExtent l="0" t="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628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3022600" cy="2628900"/>
            <wp:effectExtent l="0" t="0" r="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0" cy="2628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Výtvarné činnosti s HV a grafickou nápodobou písma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Téma PTÁČCI V ZIMĚ  ve výtvarné tvorbě</w:t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noProof/>
          <w:sz w:val="18"/>
          <w:szCs w:val="18"/>
          <w:lang w:val="en-US"/>
        </w:rPr>
        <w:drawing>
          <wp:inline distT="0" distB="0" distL="0" distR="0">
            <wp:extent cx="3124200" cy="2336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33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18"/>
          <w:szCs w:val="18"/>
          <w:lang w:val="en-US"/>
        </w:rPr>
        <w:drawing>
          <wp:inline distT="0" distB="0" distL="0" distR="0">
            <wp:extent cx="2971800" cy="2362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362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Výroba krmítka pro ptáčky v rámci pracovních činností v MŠ</w:t>
      </w:r>
      <w:r>
        <w:rPr>
          <w:i/>
          <w:sz w:val="18"/>
          <w:szCs w:val="18"/>
        </w:rPr>
        <w:tab/>
        <w:t xml:space="preserve">Zahájen advent 2013: </w:t>
      </w:r>
      <w:proofErr w:type="spellStart"/>
      <w:r>
        <w:rPr>
          <w:i/>
          <w:sz w:val="18"/>
          <w:szCs w:val="18"/>
        </w:rPr>
        <w:t>naistalování</w:t>
      </w:r>
      <w:proofErr w:type="spellEnd"/>
      <w:r>
        <w:rPr>
          <w:i/>
          <w:sz w:val="18"/>
          <w:szCs w:val="18"/>
        </w:rPr>
        <w:t xml:space="preserve"> krmítka na parapet školky</w:t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noProof/>
          <w:sz w:val="18"/>
          <w:szCs w:val="18"/>
          <w:lang w:val="en-US"/>
        </w:rPr>
        <w:drawing>
          <wp:inline distT="0" distB="0" distL="0" distR="0">
            <wp:extent cx="3238500" cy="2425700"/>
            <wp:effectExtent l="0" t="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425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Pozorování ptačího života za okny školky</w:t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</w:p>
    <w:p w:rsidR="00831C94" w:rsidRDefault="00831C94" w:rsidP="00831C94">
      <w:pPr>
        <w:pStyle w:val="BodyText"/>
        <w:rPr>
          <w:i/>
          <w:sz w:val="18"/>
          <w:szCs w:val="18"/>
        </w:rPr>
      </w:pP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noProof/>
          <w:sz w:val="18"/>
          <w:szCs w:val="18"/>
          <w:lang w:val="en-US"/>
        </w:rPr>
        <w:drawing>
          <wp:inline distT="0" distB="0" distL="0" distR="0">
            <wp:extent cx="2971800" cy="2425700"/>
            <wp:effectExtent l="0" t="0" r="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425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18"/>
          <w:szCs w:val="18"/>
          <w:lang w:val="en-US"/>
        </w:rPr>
        <w:drawing>
          <wp:inline distT="0" distB="0" distL="0" distR="0">
            <wp:extent cx="2819400" cy="2413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41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sz w:val="18"/>
          <w:szCs w:val="18"/>
        </w:rPr>
        <w:t>2. námět měsíce: sběr potravy pro zvířata v nedaleké oboře</w:t>
      </w:r>
      <w:r>
        <w:rPr>
          <w:i/>
          <w:sz w:val="18"/>
          <w:szCs w:val="18"/>
        </w:rPr>
        <w:tab/>
        <w:t>Exkurze v nedaleké zvířecí farmě</w:t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noProof/>
          <w:sz w:val="18"/>
          <w:szCs w:val="18"/>
          <w:lang w:val="en-US"/>
        </w:rPr>
        <w:drawing>
          <wp:inline distT="0" distB="0" distL="0" distR="0">
            <wp:extent cx="6121400" cy="4584700"/>
            <wp:effectExtent l="0" t="0" r="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4584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94" w:rsidRDefault="00831C94" w:rsidP="00831C94">
      <w:pPr>
        <w:pStyle w:val="BodyText"/>
        <w:spacing w:line="360" w:lineRule="auto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společný odvoz nasbíraného krmiva pro zvířátka, exkurze spojená s poutavým vyprávěním místního pana hajného</w:t>
      </w:r>
    </w:p>
    <w:p w:rsidR="00831C94" w:rsidRDefault="00831C94" w:rsidP="00831C94">
      <w:pPr>
        <w:pStyle w:val="BodyText"/>
        <w:spacing w:line="360" w:lineRule="auto"/>
        <w:rPr>
          <w:i/>
          <w:sz w:val="18"/>
          <w:szCs w:val="18"/>
        </w:rPr>
      </w:pPr>
    </w:p>
    <w:p w:rsidR="00831C94" w:rsidRDefault="00831C94" w:rsidP="00831C94">
      <w:pPr>
        <w:pStyle w:val="BodyText"/>
        <w:spacing w:line="360" w:lineRule="auto"/>
        <w:rPr>
          <w:i/>
          <w:sz w:val="18"/>
          <w:szCs w:val="18"/>
        </w:rPr>
      </w:pPr>
    </w:p>
    <w:p w:rsidR="00831C94" w:rsidRDefault="00831C94" w:rsidP="00831C94">
      <w:pPr>
        <w:pStyle w:val="BodyText"/>
        <w:spacing w:line="360" w:lineRule="auto"/>
        <w:rPr>
          <w:i/>
          <w:sz w:val="18"/>
          <w:szCs w:val="18"/>
        </w:rPr>
      </w:pPr>
    </w:p>
    <w:p w:rsidR="00831C94" w:rsidRDefault="00831C94" w:rsidP="00831C94">
      <w:pPr>
        <w:pStyle w:val="BodyText"/>
        <w:spacing w:line="360" w:lineRule="auto"/>
        <w:rPr>
          <w:i/>
          <w:sz w:val="18"/>
          <w:szCs w:val="18"/>
        </w:rPr>
      </w:pPr>
    </w:p>
    <w:p w:rsidR="00831C94" w:rsidRDefault="00831C94" w:rsidP="00831C94">
      <w:pPr>
        <w:pStyle w:val="BodyText"/>
        <w:spacing w:line="360" w:lineRule="auto"/>
        <w:rPr>
          <w:i/>
          <w:sz w:val="18"/>
          <w:szCs w:val="18"/>
        </w:rPr>
      </w:pP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noProof/>
          <w:sz w:val="18"/>
          <w:szCs w:val="18"/>
          <w:lang w:val="en-US"/>
        </w:rPr>
        <w:drawing>
          <wp:inline distT="0" distB="0" distL="0" distR="0">
            <wp:extent cx="2971800" cy="22352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35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sz w:val="18"/>
          <w:szCs w:val="18"/>
          <w:lang w:val="en-US"/>
        </w:rPr>
        <w:drawing>
          <wp:inline distT="0" distB="0" distL="0" distR="0">
            <wp:extent cx="2971800" cy="22352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35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sz w:val="18"/>
          <w:szCs w:val="18"/>
        </w:rPr>
        <w:t>Dramatická výchova v MŠ: Bába Chřipka a Dědek Kašel útočí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Hra na lékaře</w:t>
      </w:r>
    </w:p>
    <w:p w:rsidR="00831C94" w:rsidRDefault="00831C94" w:rsidP="00831C94">
      <w:pPr>
        <w:pStyle w:val="BodyText"/>
        <w:rPr>
          <w:i/>
          <w:sz w:val="18"/>
          <w:szCs w:val="18"/>
        </w:rPr>
      </w:pPr>
      <w:r>
        <w:rPr>
          <w:i/>
          <w:noProof/>
          <w:sz w:val="18"/>
          <w:szCs w:val="18"/>
          <w:lang w:val="en-US"/>
        </w:rPr>
        <w:drawing>
          <wp:anchor distT="0" distB="0" distL="114300" distR="114300" simplePos="0" relativeHeight="251658240" behindDoc="0" locked="0" layoutInCell="1" allowOverlap="1" wp14:anchorId="48ADDC80" wp14:editId="50F0E8CD">
            <wp:simplePos x="0" y="0"/>
            <wp:positionH relativeFrom="column">
              <wp:posOffset>3200400</wp:posOffset>
            </wp:positionH>
            <wp:positionV relativeFrom="paragraph">
              <wp:posOffset>-4445</wp:posOffset>
            </wp:positionV>
            <wp:extent cx="2997200" cy="2324100"/>
            <wp:effectExtent l="0" t="0" r="0" b="127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2324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i/>
          <w:noProof/>
          <w:sz w:val="18"/>
          <w:szCs w:val="18"/>
          <w:lang w:val="en-US"/>
        </w:rPr>
        <w:drawing>
          <wp:inline distT="0" distB="0" distL="0" distR="0" wp14:anchorId="00DE96F7" wp14:editId="765226F8">
            <wp:extent cx="3111500" cy="2336800"/>
            <wp:effectExtent l="0" t="0" r="1270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33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94" w:rsidRDefault="00831C94" w:rsidP="00831C94">
      <w:pPr>
        <w:pStyle w:val="BodyText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Dětská ordinace v MŠ Žalany má nejen svého „lékaře, zdravotní sestru, sanitáře … ale i lékárníka!</w:t>
      </w:r>
    </w:p>
    <w:p w:rsidR="00831C94" w:rsidRDefault="00831C94" w:rsidP="00831C94">
      <w:pPr>
        <w:pStyle w:val="BodyText"/>
        <w:spacing w:line="360" w:lineRule="auto"/>
      </w:pPr>
    </w:p>
    <w:p w:rsidR="00831C94" w:rsidRDefault="00831C94" w:rsidP="00831C94">
      <w:pPr>
        <w:pStyle w:val="BodyText"/>
        <w:spacing w:line="360" w:lineRule="auto"/>
      </w:pPr>
      <w:r>
        <w:t>Námět na pokus ve školce:</w:t>
      </w:r>
    </w:p>
    <w:p w:rsidR="00831C94" w:rsidRDefault="00831C94" w:rsidP="00831C94">
      <w:pPr>
        <w:pStyle w:val="BodyText"/>
        <w:spacing w:line="360" w:lineRule="auto"/>
        <w:rPr>
          <w:b/>
          <w:bCs/>
        </w:rPr>
      </w:pPr>
      <w:r>
        <w:rPr>
          <w:b/>
          <w:bCs/>
        </w:rPr>
        <w:t>Větrný vír</w:t>
      </w:r>
    </w:p>
    <w:p w:rsidR="00831C94" w:rsidRDefault="00831C94" w:rsidP="00831C94">
      <w:pPr>
        <w:pStyle w:val="BodyText"/>
        <w:spacing w:line="360" w:lineRule="auto"/>
      </w:pPr>
      <w:r>
        <w:t>Pomůcky: 2 sklenice od okurek, čistá voda, olej, černá razítková barva</w:t>
      </w:r>
    </w:p>
    <w:p w:rsidR="00831C94" w:rsidRDefault="00831C94" w:rsidP="00831C94">
      <w:pPr>
        <w:pStyle w:val="BodyText"/>
        <w:spacing w:line="360" w:lineRule="auto"/>
      </w:pPr>
      <w:r>
        <w:t>Postup:</w:t>
      </w:r>
    </w:p>
    <w:p w:rsidR="00831C94" w:rsidRDefault="00831C94" w:rsidP="00831C94">
      <w:pPr>
        <w:pStyle w:val="BodyText"/>
        <w:spacing w:line="360" w:lineRule="auto"/>
        <w:jc w:val="both"/>
      </w:pPr>
      <w:r>
        <w:t>Učitel položí před děti na stůl obě průhledné sklenice, každé naplněné do poloviny čistou vodou. Do první sklenice přidá trochu kapek černého inkoustu a do druhé lžíci oleje. V první sklenici se inkoust velmi rychle smíchá s vodou, zatímco ve druhé vytvoří olej na povrchu vody žlutou vrstvu. Poté učitel přidá pár kapek inkoustu i do sklenice s olejem a děti si tak mohou všímat následné reakce. Po čase se inkoust dostane přes olejovou vrstvu do vody, což vizuálně připomíná větrný vír (</w:t>
      </w:r>
      <w:proofErr w:type="spellStart"/>
      <w:r>
        <w:t>Masztalerski</w:t>
      </w:r>
      <w:proofErr w:type="spellEnd"/>
      <w:r>
        <w:t>, 2012)</w:t>
      </w:r>
    </w:p>
    <w:p w:rsidR="00831C94" w:rsidRDefault="00831C94" w:rsidP="00831C94">
      <w:pPr>
        <w:pStyle w:val="BodyText"/>
        <w:spacing w:line="360" w:lineRule="auto"/>
      </w:pPr>
    </w:p>
    <w:p w:rsidR="00831C94" w:rsidRDefault="00831C94" w:rsidP="00831C94">
      <w:pPr>
        <w:pStyle w:val="BodyText"/>
        <w:spacing w:line="360" w:lineRule="auto"/>
        <w:jc w:val="both"/>
      </w:pPr>
      <w:r>
        <w:t xml:space="preserve">Tento </w:t>
      </w:r>
      <w:proofErr w:type="spellStart"/>
      <w:r>
        <w:t>námětník</w:t>
      </w:r>
      <w:proofErr w:type="spellEnd"/>
      <w:r>
        <w:t xml:space="preserve"> obsahuje řadu doprovodných fotografií, které dokládají využitelnost nabízených témat a projektů v praxi. Fotografie jsem pořídila během výuky a práce s dětmi v MŠ Žalany. Snad zde nalezne nějaký pedagog dostatečnou motivaci k uskutečnění dlouhodobějších projektů, nebo se díky těmto řádkům někdo více zaměří na možnosti zařazení prožitkového učení environmentální výchovy ve školách i školkách.</w:t>
      </w:r>
    </w:p>
    <w:p w:rsidR="00831C94" w:rsidRDefault="00831C94" w:rsidP="00831C94">
      <w:pPr>
        <w:sectPr w:rsidR="00831C94">
          <w:headerReference w:type="default" r:id="rId18"/>
          <w:pgSz w:w="11906" w:h="16838"/>
          <w:pgMar w:top="1693" w:right="1134" w:bottom="776" w:left="1134" w:header="1134" w:footer="708" w:gutter="0"/>
          <w:cols w:space="720"/>
          <w:docGrid w:linePitch="360"/>
        </w:sectPr>
      </w:pPr>
    </w:p>
    <w:p w:rsidR="00831C94" w:rsidRDefault="00831C94" w:rsidP="00831C94">
      <w:pPr>
        <w:rPr>
          <w:b/>
          <w:bCs/>
        </w:rPr>
      </w:pPr>
      <w:r>
        <w:rPr>
          <w:b/>
          <w:bCs/>
        </w:rPr>
        <w:t>ODBORNÁ LITERATURA</w:t>
      </w:r>
    </w:p>
    <w:p w:rsidR="00831C94" w:rsidRDefault="00831C94" w:rsidP="00831C94"/>
    <w:p w:rsidR="00831C94" w:rsidRDefault="00831C94" w:rsidP="00831C94"/>
    <w:p w:rsidR="00831C94" w:rsidRDefault="00831C94" w:rsidP="00831C94">
      <w:r>
        <w:t xml:space="preserve">HOLUBCOVÁ, I. a kol. </w:t>
      </w:r>
      <w:r>
        <w:rPr>
          <w:i/>
          <w:iCs/>
        </w:rPr>
        <w:t>Projekt „Les ve škole – škola v lese“ - pracovní listy.</w:t>
      </w:r>
      <w:r>
        <w:t xml:space="preserve"> Praha, 1999.</w:t>
      </w:r>
    </w:p>
    <w:p w:rsidR="00831C94" w:rsidRDefault="00831C94" w:rsidP="00831C94"/>
    <w:p w:rsidR="00831C94" w:rsidRDefault="00831C94" w:rsidP="00831C94">
      <w:r>
        <w:t xml:space="preserve">LEBLOVÁ, E. </w:t>
      </w:r>
      <w:r>
        <w:rPr>
          <w:i/>
          <w:iCs/>
        </w:rPr>
        <w:t>Environmentální výchova v mateřské škole.</w:t>
      </w:r>
      <w:r>
        <w:t xml:space="preserve"> Praha: Portál, 2012. </w:t>
      </w:r>
    </w:p>
    <w:p w:rsidR="00831C94" w:rsidRDefault="00831C94" w:rsidP="00831C94">
      <w:r>
        <w:t>ISBN 978-80-262-0094-9.</w:t>
      </w:r>
    </w:p>
    <w:p w:rsidR="00831C94" w:rsidRDefault="00831C94" w:rsidP="00831C94"/>
    <w:p w:rsidR="00831C94" w:rsidRDefault="00831C94" w:rsidP="00831C94">
      <w:r>
        <w:t xml:space="preserve">MASZTALERSKI, L. </w:t>
      </w:r>
      <w:r>
        <w:rPr>
          <w:i/>
          <w:iCs/>
        </w:rPr>
        <w:t>Svět malého průzkumníka</w:t>
      </w:r>
      <w:r>
        <w:t xml:space="preserve">. </w:t>
      </w:r>
      <w:proofErr w:type="spellStart"/>
      <w:r>
        <w:t>Rogów</w:t>
      </w:r>
      <w:proofErr w:type="spellEnd"/>
      <w:r>
        <w:t xml:space="preserve">: </w:t>
      </w:r>
      <w:proofErr w:type="spellStart"/>
      <w:r>
        <w:t>Metris</w:t>
      </w:r>
      <w:proofErr w:type="spellEnd"/>
      <w:r>
        <w:t>, 2012. ISBN 987-83-928373-6-7.</w:t>
      </w:r>
    </w:p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>
      <w:r>
        <w:t xml:space="preserve">Zpracovala: </w:t>
      </w:r>
      <w:r>
        <w:tab/>
        <w:t>Kamila Vlčková (učitelka MŠ Žalany)</w:t>
      </w:r>
    </w:p>
    <w:p w:rsidR="00831C94" w:rsidRDefault="00831C94" w:rsidP="00831C94">
      <w:r>
        <w:t>Dne:</w:t>
      </w:r>
      <w:r>
        <w:tab/>
      </w:r>
      <w:r>
        <w:tab/>
        <w:t>2. prosince 2013</w:t>
      </w:r>
    </w:p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/>
    <w:p w:rsidR="00831C94" w:rsidRDefault="00831C94" w:rsidP="00831C94">
      <w:pPr>
        <w:pStyle w:val="Header"/>
      </w:pPr>
    </w:p>
    <w:p w:rsidR="00831C94" w:rsidRDefault="00831C94" w:rsidP="00831C94">
      <w:pPr/>
      <w:bookmarkStart w:id="1" w:name="_LastPageContents"/>
      <w:r>
        <w:t xml:space="preserve"> </w:t>
      </w:r>
      <w:bookmarkEnd w:id="1"/>
    </w:p>
    <w:p w:rsidR="002E33C5" w:rsidRDefault="002E33C5"/>
    <w:sectPr w:rsidR="002E33C5">
      <w:type w:val="continuous"/>
      <w:pgSz w:w="11906" w:h="16838"/>
      <w:pgMar w:top="1693" w:right="1134" w:bottom="776" w:left="1134" w:header="1134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 C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831C94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C94"/>
    <w:rsid w:val="001F064B"/>
    <w:rsid w:val="002E33C5"/>
    <w:rsid w:val="00831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8C65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C94"/>
    <w:pPr>
      <w:widowControl w:val="0"/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831C94"/>
    <w:rPr>
      <w:i/>
      <w:iCs/>
    </w:rPr>
  </w:style>
  <w:style w:type="paragraph" w:styleId="BodyText">
    <w:name w:val="Body Text"/>
    <w:basedOn w:val="Normal"/>
    <w:link w:val="BodyTextChar"/>
    <w:rsid w:val="00831C9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31C94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831C94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831C94"/>
    <w:rPr>
      <w:rFonts w:ascii="Times New Roman" w:eastAsia="Times New Roman" w:hAnsi="Times New Roman" w:cs="Times New Roman"/>
      <w:sz w:val="20"/>
      <w:szCs w:val="20"/>
    </w:rPr>
  </w:style>
  <w:style w:type="paragraph" w:customStyle="1" w:styleId="Normlnweb">
    <w:name w:val="Normální (web)"/>
    <w:basedOn w:val="Normal"/>
    <w:rsid w:val="00831C94"/>
    <w:pPr>
      <w:widowControl/>
      <w:suppressAutoHyphens w:val="0"/>
      <w:spacing w:before="100" w:after="119"/>
    </w:pPr>
    <w:rPr>
      <w:kern w:val="1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94"/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C94"/>
    <w:rPr>
      <w:rFonts w:ascii="Lucida Grande CE" w:eastAsia="Times New Roman" w:hAnsi="Lucida Grande CE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C94"/>
    <w:pPr>
      <w:widowControl w:val="0"/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831C94"/>
    <w:rPr>
      <w:i/>
      <w:iCs/>
    </w:rPr>
  </w:style>
  <w:style w:type="paragraph" w:styleId="BodyText">
    <w:name w:val="Body Text"/>
    <w:basedOn w:val="Normal"/>
    <w:link w:val="BodyTextChar"/>
    <w:rsid w:val="00831C9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31C94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831C94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831C94"/>
    <w:rPr>
      <w:rFonts w:ascii="Times New Roman" w:eastAsia="Times New Roman" w:hAnsi="Times New Roman" w:cs="Times New Roman"/>
      <w:sz w:val="20"/>
      <w:szCs w:val="20"/>
    </w:rPr>
  </w:style>
  <w:style w:type="paragraph" w:customStyle="1" w:styleId="Normlnweb">
    <w:name w:val="Normální (web)"/>
    <w:basedOn w:val="Normal"/>
    <w:rsid w:val="00831C94"/>
    <w:pPr>
      <w:widowControl/>
      <w:suppressAutoHyphens w:val="0"/>
      <w:spacing w:before="100" w:after="119"/>
    </w:pPr>
    <w:rPr>
      <w:kern w:val="1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94"/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C94"/>
    <w:rPr>
      <w:rFonts w:ascii="Lucida Grande CE" w:eastAsia="Times New Roman" w:hAnsi="Lucida Grande CE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20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581</Words>
  <Characters>3218</Characters>
  <Application>Microsoft Macintosh Word</Application>
  <DocSecurity>0</DocSecurity>
  <Lines>110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Recyklohraní, o.p.s.</Company>
  <LinksUpToDate>false</LinksUpToDate>
  <CharactersWithSpaces>3755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Ilona Johnová Koukalová</dc:creator>
  <cp:keywords/>
  <dc:description/>
  <cp:lastModifiedBy>Mgr. Ilona Johnová Koukalová</cp:lastModifiedBy>
  <cp:revision>1</cp:revision>
  <dcterms:created xsi:type="dcterms:W3CDTF">2013-12-04T15:02:00Z</dcterms:created>
  <dcterms:modified xsi:type="dcterms:W3CDTF">2013-12-04T15:04:00Z</dcterms:modified>
  <cp:category/>
</cp:coreProperties>
</file>